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017F6">
      <w:pPr>
        <w:spacing w:line="40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材料放射性</w:t>
      </w:r>
      <w:r>
        <w:rPr>
          <w:rFonts w:hint="eastAsia" w:ascii="宋体" w:hAnsi="宋体"/>
          <w:b/>
          <w:sz w:val="30"/>
          <w:szCs w:val="30"/>
        </w:rPr>
        <w:t>检测委托合同单</w:t>
      </w:r>
    </w:p>
    <w:p w14:paraId="5C3835DC">
      <w:pPr>
        <w:wordWrap w:val="0"/>
        <w:ind w:firstLine="840" w:firstLineChars="400"/>
        <w:jc w:val="right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 xml:space="preserve">№：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098"/>
        <w:gridCol w:w="609"/>
        <w:gridCol w:w="1770"/>
        <w:gridCol w:w="230"/>
        <w:gridCol w:w="27"/>
        <w:gridCol w:w="823"/>
        <w:gridCol w:w="1111"/>
        <w:gridCol w:w="648"/>
        <w:gridCol w:w="521"/>
        <w:gridCol w:w="2091"/>
      </w:tblGrid>
      <w:tr w14:paraId="0AFF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7960D3C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委托单位</w:t>
            </w:r>
          </w:p>
        </w:tc>
        <w:tc>
          <w:tcPr>
            <w:tcW w:w="3734" w:type="dxa"/>
            <w:gridSpan w:val="5"/>
            <w:noWrap w:val="0"/>
            <w:vAlign w:val="center"/>
          </w:tcPr>
          <w:p w14:paraId="6BF3AFF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660FFCE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6D6AD171">
            <w:pPr>
              <w:jc w:val="center"/>
              <w:rPr>
                <w:rFonts w:hint="default" w:ascii="宋体" w:hAnsi="宋体"/>
                <w:sz w:val="24"/>
                <w:lang w:val="en-US"/>
              </w:rPr>
            </w:pPr>
          </w:p>
        </w:tc>
      </w:tr>
      <w:tr w14:paraId="6F80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14F34B0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建设单位</w:t>
            </w:r>
          </w:p>
        </w:tc>
        <w:tc>
          <w:tcPr>
            <w:tcW w:w="3734" w:type="dxa"/>
            <w:gridSpan w:val="5"/>
            <w:noWrap w:val="0"/>
            <w:vAlign w:val="center"/>
          </w:tcPr>
          <w:p w14:paraId="516DF98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0F98BB4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监督注册号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612EB48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8F8D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3BE1218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监理单位</w:t>
            </w:r>
          </w:p>
        </w:tc>
        <w:tc>
          <w:tcPr>
            <w:tcW w:w="3734" w:type="dxa"/>
            <w:gridSpan w:val="5"/>
            <w:noWrap w:val="0"/>
            <w:vAlign w:val="center"/>
          </w:tcPr>
          <w:p w14:paraId="53D16BF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537E7E3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见证证号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0A9149A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ABD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1826E15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施工单位</w:t>
            </w:r>
          </w:p>
        </w:tc>
        <w:tc>
          <w:tcPr>
            <w:tcW w:w="3734" w:type="dxa"/>
            <w:gridSpan w:val="5"/>
            <w:noWrap w:val="0"/>
            <w:vAlign w:val="center"/>
          </w:tcPr>
          <w:p w14:paraId="339172F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2D43F49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取样证号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0E6B552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B2CA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1" w:type="dxa"/>
            <w:noWrap w:val="0"/>
            <w:vAlign w:val="center"/>
          </w:tcPr>
          <w:p w14:paraId="1B6BBA3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工程地址及联系人、</w:t>
            </w:r>
          </w:p>
          <w:p w14:paraId="685693B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734" w:type="dxa"/>
            <w:gridSpan w:val="5"/>
            <w:noWrap w:val="0"/>
            <w:vAlign w:val="center"/>
          </w:tcPr>
          <w:p w14:paraId="6C0F33F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34" w:type="dxa"/>
            <w:gridSpan w:val="2"/>
            <w:noWrap w:val="0"/>
            <w:vAlign w:val="center"/>
          </w:tcPr>
          <w:p w14:paraId="74FED9E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74DC541B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7E193ACB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tr w14:paraId="57FE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1" w:type="dxa"/>
            <w:noWrap w:val="0"/>
            <w:vAlign w:val="center"/>
          </w:tcPr>
          <w:p w14:paraId="122CAB7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样品</w:t>
            </w:r>
            <w:r>
              <w:rPr>
                <w:rFonts w:hint="eastAsia" w:ascii="宋体" w:hAnsi="宋体"/>
                <w:lang w:val="en-US" w:eastAsia="zh-CN"/>
              </w:rPr>
              <w:t>名称</w:t>
            </w:r>
          </w:p>
        </w:tc>
        <w:tc>
          <w:tcPr>
            <w:tcW w:w="1707" w:type="dxa"/>
            <w:gridSpan w:val="2"/>
            <w:noWrap w:val="0"/>
            <w:vAlign w:val="center"/>
          </w:tcPr>
          <w:p w14:paraId="464D4E1E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使用部位</w:t>
            </w:r>
          </w:p>
        </w:tc>
        <w:tc>
          <w:tcPr>
            <w:tcW w:w="1770" w:type="dxa"/>
            <w:noWrap w:val="0"/>
            <w:vAlign w:val="center"/>
          </w:tcPr>
          <w:p w14:paraId="1E68E6C1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类别型号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47B2920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代表数量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0B050FB4">
            <w:pPr>
              <w:widowControl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生产</w:t>
            </w:r>
            <w:r>
              <w:rPr>
                <w:rFonts w:hint="eastAsia" w:ascii="宋体" w:hAnsi="宋体"/>
                <w:lang w:eastAsia="zh-CN"/>
              </w:rPr>
              <w:t>厂家</w:t>
            </w:r>
          </w:p>
        </w:tc>
        <w:tc>
          <w:tcPr>
            <w:tcW w:w="2091" w:type="dxa"/>
            <w:noWrap w:val="0"/>
            <w:vAlign w:val="center"/>
          </w:tcPr>
          <w:p w14:paraId="2845665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要求检测项目</w:t>
            </w:r>
          </w:p>
        </w:tc>
      </w:tr>
      <w:tr w14:paraId="1E88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4E8D28DE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707" w:type="dxa"/>
            <w:gridSpan w:val="2"/>
            <w:shd w:val="clear" w:color="auto" w:fill="auto"/>
            <w:noWrap w:val="0"/>
            <w:vAlign w:val="center"/>
          </w:tcPr>
          <w:p w14:paraId="59269D9B">
            <w:pPr>
              <w:spacing w:line="24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center"/>
          </w:tcPr>
          <w:p w14:paraId="077AAB4E">
            <w:pPr>
              <w:spacing w:line="24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center"/>
          </w:tcPr>
          <w:p w14:paraId="771CEDA0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80" w:type="dxa"/>
            <w:gridSpan w:val="3"/>
            <w:shd w:val="clear" w:color="auto" w:fill="auto"/>
            <w:noWrap w:val="0"/>
            <w:vAlign w:val="center"/>
          </w:tcPr>
          <w:p w14:paraId="1FD2DC2D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4921CD2F">
            <w:pPr>
              <w:jc w:val="both"/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内照射指数   </w:t>
            </w:r>
          </w:p>
          <w:p w14:paraId="34A52BA3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外照射指数</w:t>
            </w:r>
          </w:p>
        </w:tc>
      </w:tr>
      <w:tr w14:paraId="7706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25E53059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707" w:type="dxa"/>
            <w:gridSpan w:val="2"/>
            <w:shd w:val="clear" w:color="auto" w:fill="auto"/>
            <w:noWrap w:val="0"/>
            <w:vAlign w:val="center"/>
          </w:tcPr>
          <w:p w14:paraId="76DE569E">
            <w:pPr>
              <w:spacing w:line="240" w:lineRule="exact"/>
              <w:jc w:val="both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center"/>
          </w:tcPr>
          <w:p w14:paraId="1E72250D">
            <w:pPr>
              <w:spacing w:line="240" w:lineRule="exact"/>
              <w:jc w:val="both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center"/>
          </w:tcPr>
          <w:p w14:paraId="31A6AD80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80" w:type="dxa"/>
            <w:gridSpan w:val="3"/>
            <w:shd w:val="clear" w:color="auto" w:fill="auto"/>
            <w:noWrap w:val="0"/>
            <w:vAlign w:val="center"/>
          </w:tcPr>
          <w:p w14:paraId="69F28CDD">
            <w:pPr>
              <w:spacing w:line="24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center"/>
          </w:tcPr>
          <w:p w14:paraId="0117E6BC">
            <w:pPr>
              <w:jc w:val="both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D3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511" w:type="dxa"/>
            <w:shd w:val="clear" w:color="auto" w:fill="auto"/>
            <w:noWrap w:val="0"/>
            <w:vAlign w:val="center"/>
          </w:tcPr>
          <w:p w14:paraId="76D9CEE9">
            <w:pPr>
              <w:spacing w:line="26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707" w:type="dxa"/>
            <w:gridSpan w:val="2"/>
            <w:shd w:val="clear" w:color="auto" w:fill="auto"/>
            <w:noWrap w:val="0"/>
            <w:vAlign w:val="top"/>
          </w:tcPr>
          <w:p w14:paraId="4178F2D2">
            <w:pPr>
              <w:spacing w:line="240" w:lineRule="exact"/>
              <w:jc w:val="lef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770" w:type="dxa"/>
            <w:shd w:val="clear" w:color="auto" w:fill="auto"/>
            <w:noWrap w:val="0"/>
            <w:vAlign w:val="top"/>
          </w:tcPr>
          <w:p w14:paraId="7BEB55FB">
            <w:pPr>
              <w:spacing w:line="240" w:lineRule="exact"/>
              <w:jc w:val="lef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top"/>
          </w:tcPr>
          <w:p w14:paraId="423A8D44">
            <w:pPr>
              <w:spacing w:line="24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280" w:type="dxa"/>
            <w:gridSpan w:val="3"/>
            <w:shd w:val="clear" w:color="auto" w:fill="auto"/>
            <w:noWrap w:val="0"/>
            <w:vAlign w:val="top"/>
          </w:tcPr>
          <w:p w14:paraId="1492D34E">
            <w:pPr>
              <w:spacing w:line="240" w:lineRule="exact"/>
              <w:rPr>
                <w:rFonts w:hint="eastAsia" w:ascii="宋体" w:hAnsi="宋体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091" w:type="dxa"/>
            <w:shd w:val="clear" w:color="auto" w:fill="auto"/>
            <w:noWrap w:val="0"/>
            <w:vAlign w:val="top"/>
          </w:tcPr>
          <w:p w14:paraId="608FA878">
            <w:pPr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8F4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511" w:type="dxa"/>
            <w:noWrap w:val="0"/>
            <w:vAlign w:val="center"/>
          </w:tcPr>
          <w:p w14:paraId="522ABC77">
            <w:pPr>
              <w:spacing w:line="260" w:lineRule="exact"/>
              <w:rPr>
                <w:rFonts w:hint="default" w:ascii="宋体" w:hAnsi="宋体"/>
                <w:lang w:val="en-US" w:eastAsia="zh-CN"/>
              </w:rPr>
            </w:pPr>
          </w:p>
        </w:tc>
        <w:tc>
          <w:tcPr>
            <w:tcW w:w="1707" w:type="dxa"/>
            <w:gridSpan w:val="2"/>
            <w:noWrap w:val="0"/>
            <w:vAlign w:val="top"/>
          </w:tcPr>
          <w:p w14:paraId="2460ADB9">
            <w:pPr>
              <w:spacing w:line="240" w:lineRule="exact"/>
              <w:jc w:val="left"/>
              <w:rPr>
                <w:rFonts w:ascii="宋体" w:hAnsi="宋体"/>
              </w:rPr>
            </w:pPr>
          </w:p>
        </w:tc>
        <w:tc>
          <w:tcPr>
            <w:tcW w:w="1770" w:type="dxa"/>
            <w:noWrap w:val="0"/>
            <w:vAlign w:val="top"/>
          </w:tcPr>
          <w:p w14:paraId="214D3B34">
            <w:pPr>
              <w:spacing w:line="240" w:lineRule="exact"/>
              <w:jc w:val="left"/>
              <w:rPr>
                <w:rFonts w:ascii="宋体" w:hAnsi="宋体"/>
              </w:rPr>
            </w:pPr>
          </w:p>
        </w:tc>
        <w:tc>
          <w:tcPr>
            <w:tcW w:w="1080" w:type="dxa"/>
            <w:gridSpan w:val="3"/>
            <w:noWrap w:val="0"/>
            <w:vAlign w:val="top"/>
          </w:tcPr>
          <w:p w14:paraId="00C9CEA1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2280" w:type="dxa"/>
            <w:gridSpan w:val="3"/>
            <w:noWrap w:val="0"/>
            <w:vAlign w:val="top"/>
          </w:tcPr>
          <w:p w14:paraId="1655516D"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2091" w:type="dxa"/>
            <w:noWrap w:val="0"/>
            <w:vAlign w:val="top"/>
          </w:tcPr>
          <w:p w14:paraId="7184D331">
            <w:pPr>
              <w:rPr>
                <w:rFonts w:hint="default" w:ascii="宋体" w:hAnsi="宋体" w:eastAsia="宋体"/>
                <w:lang w:val="en-US" w:eastAsia="zh-CN"/>
              </w:rPr>
            </w:pPr>
          </w:p>
        </w:tc>
      </w:tr>
      <w:tr w14:paraId="67A8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3" w:hRule="atLeast"/>
          <w:jc w:val="center"/>
        </w:trPr>
        <w:tc>
          <w:tcPr>
            <w:tcW w:w="1511" w:type="dxa"/>
            <w:noWrap w:val="0"/>
            <w:vAlign w:val="center"/>
          </w:tcPr>
          <w:p w14:paraId="54A09BCD">
            <w:pPr>
              <w:spacing w:line="260" w:lineRule="exac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执行标准</w:t>
            </w:r>
          </w:p>
        </w:tc>
        <w:tc>
          <w:tcPr>
            <w:tcW w:w="8928" w:type="dxa"/>
            <w:gridSpan w:val="10"/>
            <w:noWrap w:val="0"/>
            <w:vAlign w:val="top"/>
          </w:tcPr>
          <w:p w14:paraId="5C379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GB 6566-2010《建筑材料放射性核素限量》</w:t>
            </w:r>
          </w:p>
          <w:p w14:paraId="6CC0D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 w14:paraId="44D4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2609" w:type="dxa"/>
            <w:gridSpan w:val="2"/>
            <w:noWrap w:val="0"/>
            <w:vAlign w:val="center"/>
          </w:tcPr>
          <w:p w14:paraId="2DF9ABC4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4DB61F47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33D7B4F6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3"/>
            <w:noWrap w:val="0"/>
            <w:vAlign w:val="center"/>
          </w:tcPr>
          <w:p w14:paraId="14CCA76B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0DCF7823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5ACC5242">
            <w:pPr>
              <w:widowControl/>
              <w:spacing w:line="360" w:lineRule="exac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609" w:type="dxa"/>
            <w:gridSpan w:val="4"/>
            <w:noWrap w:val="0"/>
            <w:vAlign w:val="center"/>
          </w:tcPr>
          <w:p w14:paraId="4A00FFBF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210E9514">
            <w:pPr>
              <w:spacing w:line="36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1BCE1819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61459E12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550BEE68">
            <w:pPr>
              <w:spacing w:line="360" w:lineRule="exact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7899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0439" w:type="dxa"/>
            <w:gridSpan w:val="11"/>
            <w:noWrap w:val="0"/>
            <w:vAlign w:val="center"/>
          </w:tcPr>
          <w:p w14:paraId="4584D807">
            <w:pPr>
              <w:numPr>
                <w:ilvl w:val="0"/>
                <w:numId w:val="0"/>
              </w:numPr>
              <w:ind w:left="420" w:leftChars="0" w:hanging="420"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/>
                <w:szCs w:val="21"/>
              </w:rPr>
              <w:t>有关委托单位和样品的信息由委托方填写，委托方对其真实性负责，见证取样培训合格证号必须填写并由本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人</w:t>
            </w:r>
            <w:r>
              <w:rPr>
                <w:rFonts w:hint="eastAsia" w:ascii="宋体" w:hAnsi="宋体"/>
                <w:szCs w:val="21"/>
              </w:rPr>
              <w:t>签字；</w:t>
            </w:r>
          </w:p>
          <w:p w14:paraId="443B04CF">
            <w:pPr>
              <w:numPr>
                <w:ilvl w:val="0"/>
                <w:numId w:val="0"/>
              </w:numPr>
              <w:ind w:left="420" w:leftChars="0" w:hanging="420"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/>
                <w:szCs w:val="21"/>
              </w:rPr>
              <w:t>本委托合同单一经双方经手人签字确认即具有法律效力；</w:t>
            </w:r>
          </w:p>
          <w:p w14:paraId="56DC2850">
            <w:pPr>
              <w:numPr>
                <w:ilvl w:val="0"/>
                <w:numId w:val="0"/>
              </w:numPr>
              <w:ind w:left="420" w:leftChars="0" w:hanging="420"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宋体" w:hAnsi="宋体"/>
                <w:szCs w:val="21"/>
              </w:rPr>
              <w:t>本委托合同单一式三份，其中检测机构一份，建设（监理）单位一份，施工单位一份（归入档案）；</w:t>
            </w:r>
          </w:p>
          <w:p w14:paraId="60663A33">
            <w:pPr>
              <w:numPr>
                <w:ilvl w:val="0"/>
                <w:numId w:val="0"/>
              </w:numPr>
              <w:ind w:left="420" w:leftChars="0" w:hanging="420" w:firstLineChars="0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eastAsia" w:ascii="宋体" w:hAnsi="宋体"/>
                <w:szCs w:val="21"/>
              </w:rPr>
              <w:t>咨询电话：0510-83794882、0510-83797787转2008  地址：无锡市锡港西路107号</w:t>
            </w:r>
          </w:p>
        </w:tc>
      </w:tr>
    </w:tbl>
    <w:p w14:paraId="6F2E531B"/>
    <w:sectPr>
      <w:headerReference r:id="rId3" w:type="default"/>
      <w:pgSz w:w="11906" w:h="16838"/>
      <w:pgMar w:top="720" w:right="720" w:bottom="567" w:left="720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BC800">
    <w:pPr>
      <w:pStyle w:val="3"/>
      <w:pBdr>
        <w:bottom w:val="none" w:color="auto" w:sz="0" w:space="1"/>
      </w:pBdr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>受控编号：QYJC/</w:t>
    </w:r>
    <w:r>
      <w:rPr>
        <w:rFonts w:hint="eastAsia" w:ascii="宋体" w:hAnsi="宋体"/>
        <w:bCs/>
        <w:sz w:val="21"/>
        <w:szCs w:val="21"/>
      </w:rPr>
      <w:t>QR14</w:t>
    </w:r>
    <w:r>
      <w:rPr>
        <w:rFonts w:hint="eastAsia" w:ascii="宋体" w:hAnsi="宋体" w:eastAsia="宋体" w:cs="宋体"/>
        <w:sz w:val="21"/>
        <w:szCs w:val="21"/>
      </w:rPr>
      <w:t>-</w:t>
    </w:r>
    <w:r>
      <w:rPr>
        <w:rFonts w:hint="eastAsia" w:ascii="宋体" w:hAnsi="宋体" w:cs="宋体"/>
        <w:sz w:val="21"/>
        <w:szCs w:val="21"/>
        <w:lang w:val="en-US" w:eastAsia="zh-CN"/>
      </w:rPr>
      <w:t>28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（第</w:t>
    </w:r>
    <w:r>
      <w:rPr>
        <w:rFonts w:hint="eastAsia" w:ascii="宋体" w:hAnsi="宋体" w:cs="宋体"/>
        <w:sz w:val="21"/>
        <w:szCs w:val="21"/>
        <w:lang w:val="en-US" w:eastAsia="zh-CN"/>
      </w:rPr>
      <w:t>3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次修订）                       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实施日期：202</w:t>
    </w:r>
    <w:r>
      <w:rPr>
        <w:rFonts w:hint="eastAsia" w:ascii="宋体" w:hAnsi="宋体" w:cs="宋体"/>
        <w:sz w:val="21"/>
        <w:szCs w:val="21"/>
        <w:lang w:val="en-US" w:eastAsia="zh-CN"/>
      </w:rPr>
      <w:t>6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年</w:t>
    </w:r>
    <w:r>
      <w:rPr>
        <w:rFonts w:hint="eastAsia" w:ascii="宋体" w:hAnsi="宋体" w:cs="宋体"/>
        <w:sz w:val="21"/>
        <w:szCs w:val="21"/>
        <w:lang w:val="en-US" w:eastAsia="zh-CN"/>
      </w:rPr>
      <w:t>9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月</w:t>
    </w:r>
    <w:r>
      <w:rPr>
        <w:rFonts w:hint="eastAsia" w:ascii="宋体" w:hAnsi="宋体" w:cs="宋体"/>
        <w:sz w:val="21"/>
        <w:szCs w:val="21"/>
        <w:lang w:val="en-US" w:eastAsia="zh-CN"/>
      </w:rPr>
      <w:t>28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日</w:t>
    </w:r>
  </w:p>
  <w:p w14:paraId="3DB9F4BD">
    <w:pPr>
      <w:pStyle w:val="3"/>
      <w:pBdr>
        <w:bottom w:val="single" w:color="auto" w:sz="4" w:space="1"/>
      </w:pBdr>
      <w:jc w:val="center"/>
    </w:pPr>
    <w:r>
      <w:rPr>
        <w:rFonts w:hint="eastAsia"/>
        <w:sz w:val="21"/>
        <w:szCs w:val="21"/>
      </w:rPr>
      <w:t>无锡市前友工程咨询检测有限公司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iZjYzODhjZGM4ZTBhOGY1YzI4OTg5MzI2MjE0MjcifQ=="/>
  </w:docVars>
  <w:rsids>
    <w:rsidRoot w:val="00000000"/>
    <w:rsid w:val="04FC729C"/>
    <w:rsid w:val="0BA83DB6"/>
    <w:rsid w:val="0FF70D71"/>
    <w:rsid w:val="19360E82"/>
    <w:rsid w:val="243809CC"/>
    <w:rsid w:val="2627651F"/>
    <w:rsid w:val="26EE60D3"/>
    <w:rsid w:val="2925028B"/>
    <w:rsid w:val="2BE078AD"/>
    <w:rsid w:val="2D105E74"/>
    <w:rsid w:val="343A3E24"/>
    <w:rsid w:val="3B514788"/>
    <w:rsid w:val="4601745D"/>
    <w:rsid w:val="47184235"/>
    <w:rsid w:val="54D7660A"/>
    <w:rsid w:val="694F15EF"/>
    <w:rsid w:val="6D427093"/>
    <w:rsid w:val="7EA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388</Characters>
  <Lines>0</Lines>
  <Paragraphs>0</Paragraphs>
  <TotalTime>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2024-10-23T04:54:00Z</dcterms:created>
  <dc:creator>Administrator</dc:creator>
  <cp:lastModifiedBy>小梅</cp:lastModifiedBy>
  <dcterms:modified xsi:type="dcterms:W3CDTF">2026-09-28T01:54:04Z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F99D117E972E412B8701C9699A1EDD69_12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